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ED2E" w14:textId="77777777" w:rsidR="009662B1" w:rsidRDefault="009662B1">
      <w:pPr>
        <w:pStyle w:val="ConsPlusNormal0"/>
        <w:jc w:val="both"/>
        <w:outlineLvl w:val="0"/>
      </w:pPr>
    </w:p>
    <w:p w14:paraId="4020CD5C" w14:textId="77777777" w:rsidR="009662B1" w:rsidRDefault="00000000">
      <w:pPr>
        <w:pStyle w:val="ConsPlusNormal0"/>
        <w:outlineLvl w:val="0"/>
      </w:pPr>
      <w:r>
        <w:t>Зарегистрировано в Минюсте России 28 февраля 2022 г. N 67538</w:t>
      </w:r>
    </w:p>
    <w:p w14:paraId="45731F7C" w14:textId="77777777" w:rsidR="009662B1" w:rsidRDefault="009662B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C8BA273" w14:textId="77777777" w:rsidR="009662B1" w:rsidRDefault="009662B1">
      <w:pPr>
        <w:pStyle w:val="ConsPlusNormal0"/>
        <w:jc w:val="center"/>
      </w:pPr>
    </w:p>
    <w:p w14:paraId="43E3FDC7" w14:textId="77777777" w:rsidR="009662B1" w:rsidRDefault="00000000">
      <w:pPr>
        <w:pStyle w:val="ConsPlusTitle0"/>
        <w:jc w:val="center"/>
      </w:pPr>
      <w:r>
        <w:t>МИНИСТЕРСТВО ЦИФРОВОГО РАЗВИТИЯ, СВЯЗИ</w:t>
      </w:r>
    </w:p>
    <w:p w14:paraId="1C8B99A1" w14:textId="77777777" w:rsidR="009662B1" w:rsidRDefault="00000000">
      <w:pPr>
        <w:pStyle w:val="ConsPlusTitle0"/>
        <w:jc w:val="center"/>
      </w:pPr>
      <w:r>
        <w:t>И МАССОВЫХ КОММУНИКАЦИЙ РОССИЙСКОЙ ФЕДЕРАЦИИ</w:t>
      </w:r>
    </w:p>
    <w:p w14:paraId="32918344" w14:textId="77777777" w:rsidR="009662B1" w:rsidRDefault="009662B1">
      <w:pPr>
        <w:pStyle w:val="ConsPlusTitle0"/>
        <w:jc w:val="center"/>
      </w:pPr>
    </w:p>
    <w:p w14:paraId="13659003" w14:textId="77777777" w:rsidR="009662B1" w:rsidRDefault="00000000">
      <w:pPr>
        <w:pStyle w:val="ConsPlusTitle0"/>
        <w:jc w:val="center"/>
      </w:pPr>
      <w:r>
        <w:t>ПРИКАЗ</w:t>
      </w:r>
    </w:p>
    <w:p w14:paraId="3A52816E" w14:textId="77777777" w:rsidR="009662B1" w:rsidRDefault="00000000">
      <w:pPr>
        <w:pStyle w:val="ConsPlusTitle0"/>
        <w:jc w:val="center"/>
      </w:pPr>
      <w:r>
        <w:t>от 26 января 2022 г. N 44</w:t>
      </w:r>
    </w:p>
    <w:p w14:paraId="0A3C3799" w14:textId="77777777" w:rsidR="009662B1" w:rsidRDefault="009662B1">
      <w:pPr>
        <w:pStyle w:val="ConsPlusTitle0"/>
        <w:jc w:val="center"/>
      </w:pPr>
    </w:p>
    <w:p w14:paraId="432DABDE" w14:textId="77777777" w:rsidR="009662B1" w:rsidRDefault="00000000">
      <w:pPr>
        <w:pStyle w:val="ConsPlusTitle0"/>
        <w:jc w:val="center"/>
      </w:pPr>
      <w:r>
        <w:t>ОБ УТВЕРЖДЕНИИ ТРЕБОВАНИЙ</w:t>
      </w:r>
    </w:p>
    <w:p w14:paraId="4A2741D5" w14:textId="77777777" w:rsidR="009662B1" w:rsidRDefault="00000000">
      <w:pPr>
        <w:pStyle w:val="ConsPlusTitle0"/>
        <w:jc w:val="center"/>
      </w:pPr>
      <w:r>
        <w:t>К ПОРЯДКУ ПРОПУСКА ТРАФИКА В СЕТЯХ ПЕРЕДАЧИ ДАННЫХ</w:t>
      </w:r>
    </w:p>
    <w:p w14:paraId="5F156E94" w14:textId="77777777" w:rsidR="009662B1" w:rsidRDefault="009662B1">
      <w:pPr>
        <w:pStyle w:val="ConsPlusNormal0"/>
        <w:jc w:val="center"/>
      </w:pPr>
    </w:p>
    <w:p w14:paraId="54401AAD" w14:textId="77777777" w:rsidR="009662B1" w:rsidRDefault="00000000">
      <w:pPr>
        <w:pStyle w:val="ConsPlusNormal0"/>
        <w:ind w:firstLine="540"/>
        <w:jc w:val="both"/>
      </w:pPr>
      <w:r>
        <w:t xml:space="preserve">В соответствии с </w:t>
      </w:r>
      <w:hyperlink r:id="rId6" w:tooltip="Федеральный закон от 07.07.2003 N 126-ФЗ (ред. от 18.03.2023) &quot;О связи&quot; {КонсультантПлюс}">
        <w:r>
          <w:rPr>
            <w:color w:val="0000FF"/>
          </w:rPr>
          <w:t>абзацем шестым пункта 2 статьи 12</w:t>
        </w:r>
      </w:hyperlink>
      <w:r>
        <w:t xml:space="preserve">, </w:t>
      </w:r>
      <w:hyperlink r:id="rId7" w:tooltip="Федеральный закон от 07.07.2003 N 126-ФЗ (ред. от 18.03.2023) &quot;О связи&quot; {КонсультантПлюс}">
        <w:r>
          <w:rPr>
            <w:color w:val="0000FF"/>
          </w:rPr>
          <w:t>подпунктом 3 пункта 3 статьи 26</w:t>
        </w:r>
      </w:hyperlink>
      <w:r>
        <w:t xml:space="preserve"> Федерального закона от 7 июля 2003 г. N 126-ФЗ "О связи" (Собрание законодательства Российской Федерации, 2003, N 28, ст. 2895; 2021, N 27, ст. 5147) и </w:t>
      </w:r>
      <w:hyperlink r:id="rId8" w:tooltip="Постановление Правительства РФ от 02.06.2008 N 418 (ред. от 09.03.2023) &quot;О Министерстве цифрового развития, связи и массовых коммуникаций Российской Федерации&quot; {КонсультантПлюс}">
        <w:r>
          <w:rPr>
            <w:color w:val="0000FF"/>
          </w:rPr>
          <w:t>подпунктом 5.2.5 пункта 5</w:t>
        </w:r>
      </w:hyperlink>
      <w:r>
        <w:t xml:space="preserve"> Положения о Министерстве цифрового развития, связи и массовых коммуникаций Российской Федерации, утвержденного постановлением Правительства Российской Федерации от 2 июня 2008 г. N 418 "О Министерстве цифрового развития, связи и массовых коммуникаций Российской Федерации" (Собрание законодательства Российской Федерации, 2008, N 23, ст. 2708; 2021, N 26, ст. 4967), приказываю:</w:t>
      </w:r>
    </w:p>
    <w:p w14:paraId="3A4C42CD" w14:textId="77777777" w:rsidR="009662B1" w:rsidRDefault="00000000">
      <w:pPr>
        <w:pStyle w:val="ConsPlusNormal0"/>
        <w:spacing w:before="200"/>
        <w:ind w:firstLine="540"/>
        <w:jc w:val="both"/>
      </w:pPr>
      <w:r>
        <w:t xml:space="preserve">1. Утвердить прилагаемые </w:t>
      </w:r>
      <w:hyperlink w:anchor="P32" w:tooltip="ТРЕБОВАНИЯ">
        <w:r>
          <w:rPr>
            <w:color w:val="0000FF"/>
          </w:rPr>
          <w:t>Требования</w:t>
        </w:r>
      </w:hyperlink>
      <w:r>
        <w:t xml:space="preserve"> к порядку пропуска трафика в сетях передачи данных.</w:t>
      </w:r>
    </w:p>
    <w:p w14:paraId="1AAB9827" w14:textId="77777777" w:rsidR="009662B1" w:rsidRDefault="00000000">
      <w:pPr>
        <w:pStyle w:val="ConsPlusNormal0"/>
        <w:spacing w:before="200"/>
        <w:ind w:firstLine="540"/>
        <w:jc w:val="both"/>
      </w:pPr>
      <w:r>
        <w:t>2. Настоящий приказ вступает в силу с 1 января 2023 г.</w:t>
      </w:r>
    </w:p>
    <w:p w14:paraId="43F8D64D" w14:textId="77777777" w:rsidR="009662B1" w:rsidRDefault="00000000">
      <w:pPr>
        <w:pStyle w:val="ConsPlusNormal0"/>
        <w:spacing w:before="200"/>
        <w:ind w:firstLine="540"/>
        <w:jc w:val="both"/>
      </w:pPr>
      <w:r>
        <w:t>3. Настоящий приказ действует в течение шести лет с даты его вступления в силу.</w:t>
      </w:r>
    </w:p>
    <w:p w14:paraId="3C422269" w14:textId="77777777" w:rsidR="009662B1" w:rsidRDefault="009662B1">
      <w:pPr>
        <w:pStyle w:val="ConsPlusNormal0"/>
        <w:ind w:firstLine="540"/>
        <w:jc w:val="both"/>
      </w:pPr>
    </w:p>
    <w:p w14:paraId="502EF933" w14:textId="77777777" w:rsidR="009662B1" w:rsidRDefault="00000000">
      <w:pPr>
        <w:pStyle w:val="ConsPlusNormal0"/>
        <w:jc w:val="right"/>
      </w:pPr>
      <w:r>
        <w:t>Министр</w:t>
      </w:r>
    </w:p>
    <w:p w14:paraId="351AF850" w14:textId="77777777" w:rsidR="009662B1" w:rsidRDefault="00000000">
      <w:pPr>
        <w:pStyle w:val="ConsPlusNormal0"/>
        <w:jc w:val="right"/>
      </w:pPr>
      <w:r>
        <w:t>М.И.ШАДАЕВ</w:t>
      </w:r>
    </w:p>
    <w:p w14:paraId="66B4E648" w14:textId="77777777" w:rsidR="009662B1" w:rsidRDefault="009662B1">
      <w:pPr>
        <w:pStyle w:val="ConsPlusNormal0"/>
        <w:ind w:firstLine="540"/>
        <w:jc w:val="both"/>
      </w:pPr>
    </w:p>
    <w:p w14:paraId="44F35476" w14:textId="77777777" w:rsidR="009662B1" w:rsidRDefault="009662B1">
      <w:pPr>
        <w:pStyle w:val="ConsPlusNormal0"/>
        <w:ind w:firstLine="540"/>
        <w:jc w:val="both"/>
      </w:pPr>
    </w:p>
    <w:p w14:paraId="45FC19D2" w14:textId="77777777" w:rsidR="009662B1" w:rsidRDefault="009662B1">
      <w:pPr>
        <w:pStyle w:val="ConsPlusNormal0"/>
        <w:ind w:firstLine="540"/>
        <w:jc w:val="both"/>
      </w:pPr>
    </w:p>
    <w:p w14:paraId="737756CA" w14:textId="77777777" w:rsidR="009662B1" w:rsidRDefault="009662B1">
      <w:pPr>
        <w:pStyle w:val="ConsPlusNormal0"/>
        <w:ind w:firstLine="540"/>
        <w:jc w:val="both"/>
      </w:pPr>
    </w:p>
    <w:p w14:paraId="44498ADA" w14:textId="77777777" w:rsidR="009662B1" w:rsidRDefault="009662B1">
      <w:pPr>
        <w:pStyle w:val="ConsPlusNormal0"/>
        <w:ind w:firstLine="540"/>
        <w:jc w:val="both"/>
      </w:pPr>
    </w:p>
    <w:p w14:paraId="5460B69E" w14:textId="77777777" w:rsidR="009662B1" w:rsidRDefault="00000000">
      <w:pPr>
        <w:pStyle w:val="ConsPlusNormal0"/>
        <w:jc w:val="right"/>
        <w:outlineLvl w:val="0"/>
      </w:pPr>
      <w:r>
        <w:t>Утверждены</w:t>
      </w:r>
    </w:p>
    <w:p w14:paraId="1D4ABB0B" w14:textId="77777777" w:rsidR="009662B1" w:rsidRDefault="00000000">
      <w:pPr>
        <w:pStyle w:val="ConsPlusNormal0"/>
        <w:jc w:val="right"/>
      </w:pPr>
      <w:r>
        <w:t>приказом Министерства</w:t>
      </w:r>
    </w:p>
    <w:p w14:paraId="56F66132" w14:textId="77777777" w:rsidR="009662B1" w:rsidRDefault="00000000">
      <w:pPr>
        <w:pStyle w:val="ConsPlusNormal0"/>
        <w:jc w:val="right"/>
      </w:pPr>
      <w:r>
        <w:t>цифрового развития, связи</w:t>
      </w:r>
    </w:p>
    <w:p w14:paraId="44FBB0F4" w14:textId="77777777" w:rsidR="009662B1" w:rsidRDefault="00000000">
      <w:pPr>
        <w:pStyle w:val="ConsPlusNormal0"/>
        <w:jc w:val="right"/>
      </w:pPr>
      <w:r>
        <w:t>и массовых коммуникаций</w:t>
      </w:r>
    </w:p>
    <w:p w14:paraId="06C048CD" w14:textId="77777777" w:rsidR="009662B1" w:rsidRDefault="00000000">
      <w:pPr>
        <w:pStyle w:val="ConsPlusNormal0"/>
        <w:jc w:val="right"/>
      </w:pPr>
      <w:r>
        <w:t>Российской Федерации</w:t>
      </w:r>
    </w:p>
    <w:p w14:paraId="19B590E1" w14:textId="77777777" w:rsidR="009662B1" w:rsidRDefault="00000000">
      <w:pPr>
        <w:pStyle w:val="ConsPlusNormal0"/>
        <w:jc w:val="right"/>
      </w:pPr>
      <w:r>
        <w:t>от 26.01.2022 N 44</w:t>
      </w:r>
    </w:p>
    <w:p w14:paraId="6583C840" w14:textId="77777777" w:rsidR="009662B1" w:rsidRDefault="009662B1">
      <w:pPr>
        <w:pStyle w:val="ConsPlusNormal0"/>
        <w:ind w:firstLine="540"/>
        <w:jc w:val="both"/>
      </w:pPr>
    </w:p>
    <w:p w14:paraId="0BA62827" w14:textId="77777777" w:rsidR="009662B1" w:rsidRDefault="00000000">
      <w:pPr>
        <w:pStyle w:val="ConsPlusTitle0"/>
        <w:jc w:val="center"/>
      </w:pPr>
      <w:bookmarkStart w:id="0" w:name="P32"/>
      <w:bookmarkEnd w:id="0"/>
      <w:r>
        <w:t>ТРЕБОВАНИЯ</w:t>
      </w:r>
    </w:p>
    <w:p w14:paraId="005F1F09" w14:textId="77777777" w:rsidR="009662B1" w:rsidRDefault="00000000">
      <w:pPr>
        <w:pStyle w:val="ConsPlusTitle0"/>
        <w:jc w:val="center"/>
      </w:pPr>
      <w:r>
        <w:t>К ПОРЯДКУ ПРОПУСКА ТРАФИКА В СЕТЯХ ПЕРЕДАЧИ ДАННЫХ</w:t>
      </w:r>
    </w:p>
    <w:p w14:paraId="5C365EF4" w14:textId="77777777" w:rsidR="009662B1" w:rsidRDefault="009662B1">
      <w:pPr>
        <w:pStyle w:val="ConsPlusNormal0"/>
        <w:jc w:val="center"/>
      </w:pPr>
    </w:p>
    <w:p w14:paraId="2CE5A9CF" w14:textId="77777777" w:rsidR="009662B1" w:rsidRDefault="00000000">
      <w:pPr>
        <w:pStyle w:val="ConsPlusNormal0"/>
        <w:ind w:firstLine="540"/>
        <w:jc w:val="both"/>
      </w:pPr>
      <w:r>
        <w:t>1. При пропуске трафика в сетях передачи данных при оказании операторами связи абонентам - физическим лицам и абонентам - юридическим лицам услуг связи по предоставлению доступа к информационно-телекоммуникационной сети "Интернет" должно обеспечиваться его прохождение по следующему маршруту:</w:t>
      </w:r>
    </w:p>
    <w:p w14:paraId="01B03309" w14:textId="77777777" w:rsidR="009662B1" w:rsidRDefault="00000000">
      <w:pPr>
        <w:pStyle w:val="ConsPlusNormal0"/>
        <w:spacing w:before="200"/>
        <w:ind w:firstLine="540"/>
        <w:jc w:val="both"/>
      </w:pPr>
      <w:r>
        <w:t>пользовательское (оконечное) оборудование, обеспечивающее доступ к информационно-телекоммуникационной сети "Интернет";</w:t>
      </w:r>
    </w:p>
    <w:p w14:paraId="5FA282A9" w14:textId="77777777" w:rsidR="009662B1" w:rsidRDefault="00000000">
      <w:pPr>
        <w:pStyle w:val="ConsPlusNormal0"/>
        <w:spacing w:before="200"/>
        <w:ind w:firstLine="540"/>
        <w:jc w:val="both"/>
      </w:pPr>
      <w:r>
        <w:t>узел (узлы) связи сети передачи данных, к которому (которым) непосредственно подключается пользовательское (оконечное) оборудование абонента, обеспечивающее доступ к информационно-телекоммуникационной сети "Интернет";</w:t>
      </w:r>
    </w:p>
    <w:p w14:paraId="787B758B" w14:textId="77777777" w:rsidR="009662B1" w:rsidRDefault="00000000">
      <w:pPr>
        <w:pStyle w:val="ConsPlusNormal0"/>
        <w:spacing w:before="200"/>
        <w:ind w:firstLine="540"/>
        <w:jc w:val="both"/>
      </w:pPr>
      <w:r>
        <w:t>узел связи сети передачи данных, к которому осуществляется подключение узла (узлов) доступа и через который проходит весь входящий и исходящий трафик абонентов, подключенных к одному узлу доступа;</w:t>
      </w:r>
    </w:p>
    <w:p w14:paraId="335958C6" w14:textId="77777777" w:rsidR="009662B1" w:rsidRDefault="00000000">
      <w:pPr>
        <w:pStyle w:val="ConsPlusNormal0"/>
        <w:spacing w:before="200"/>
        <w:ind w:firstLine="540"/>
        <w:jc w:val="both"/>
      </w:pPr>
      <w:r>
        <w:lastRenderedPageBreak/>
        <w:t xml:space="preserve">технические средства противодействия угрозам устойчивости, безопасности и целостности функционирования на территории Российской Федерации информационно-телекоммуникационной сети "Интернет" и сети связи общего пользования (далее - технические средства противодействия угрозам), предоставленные на безвозмездной основе оператору связи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 &lt;1&gt;, и установленные в сети связи оператора связи в соответствии с </w:t>
      </w:r>
      <w:hyperlink r:id="rId9" w:tooltip="Постановление Правительства РФ от 12.02.2020 N 126 (ред. от 28.05.2022) &quot;Об установке, эксплуатации и о модернизации в сети связи оператора связи технических средств противодействия угрозам устойчивости, безопасности и целостности функционирования на территории Российской Федерации информационно-телекоммуникационной сети &quot;Интернет&quot; и сети связи общего пользования&quot; (вместе с &quot;Правилами установки, эксплуатации и модернизации в сети связи оператора связи технических средств противодействия угрозам устойчивости {КонсультантПлюс}">
        <w:r>
          <w:rPr>
            <w:color w:val="0000FF"/>
          </w:rPr>
          <w:t>Правилами</w:t>
        </w:r>
      </w:hyperlink>
      <w:r>
        <w:t xml:space="preserve"> установки, эксплуатации и модернизации в сети связи оператора связи технических средств противодействия угрозам устойчивости, безопасности и целостности функционирования на территории Российской Федерации информационно-телекоммуникационной сети "Интернет" и сети связи общего пользования, утвержденными постановлением Правительства Российской Федерации от 12 февраля 2020 г. N 126 &lt;2&gt; (далее - Правила);</w:t>
      </w:r>
    </w:p>
    <w:p w14:paraId="05AF6067" w14:textId="77777777" w:rsidR="009662B1" w:rsidRDefault="00000000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3411F2EF" w14:textId="77777777" w:rsidR="009662B1" w:rsidRDefault="00000000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0" w:tooltip="Федеральный закон от 07.07.2003 N 126-ФЗ (ред. от 18.03.2023) &quot;О связи&quot; {КонсультантПлюс}">
        <w:r>
          <w:rPr>
            <w:color w:val="0000FF"/>
          </w:rPr>
          <w:t>Пункт 3 статьи 65.1</w:t>
        </w:r>
      </w:hyperlink>
      <w:r>
        <w:t xml:space="preserve"> Федерального закона от 7 июля 2003 г. N 126-ФЗ "О связи".</w:t>
      </w:r>
    </w:p>
    <w:p w14:paraId="2FA19869" w14:textId="77777777" w:rsidR="009662B1" w:rsidRDefault="00000000">
      <w:pPr>
        <w:pStyle w:val="ConsPlusNormal0"/>
        <w:spacing w:before="200"/>
        <w:ind w:firstLine="540"/>
        <w:jc w:val="both"/>
      </w:pPr>
      <w:r>
        <w:t>&lt;2&gt; Собрание законодательства Российской Федерации, 2020, N 8, ст. 1001.</w:t>
      </w:r>
    </w:p>
    <w:p w14:paraId="6560C8F6" w14:textId="77777777" w:rsidR="009662B1" w:rsidRDefault="009662B1">
      <w:pPr>
        <w:pStyle w:val="ConsPlusNormal0"/>
        <w:ind w:firstLine="540"/>
        <w:jc w:val="both"/>
      </w:pPr>
    </w:p>
    <w:p w14:paraId="4D0A76E2" w14:textId="77777777" w:rsidR="009662B1" w:rsidRDefault="00000000">
      <w:pPr>
        <w:pStyle w:val="ConsPlusNormal0"/>
        <w:ind w:firstLine="540"/>
        <w:jc w:val="both"/>
      </w:pPr>
      <w:r>
        <w:t>информационно-телекоммуникационная сеть "Интернет".</w:t>
      </w:r>
    </w:p>
    <w:p w14:paraId="257F9D10" w14:textId="77777777" w:rsidR="009662B1" w:rsidRDefault="00000000">
      <w:pPr>
        <w:pStyle w:val="ConsPlusNormal0"/>
        <w:spacing w:before="200"/>
        <w:ind w:firstLine="540"/>
        <w:jc w:val="both"/>
      </w:pPr>
      <w:r>
        <w:t>2. При пропуске трафика в сетях передачи данных при оказании операторами связи абонентам - физическим лицам и абонентам - юридическим лицам услуг связи по предоставлению доступа к информационно-телекоммуникационной сети "Интернет" с использованием сети (сетей) связи взаимодействующего (взаимодействующих) оператора (операторов) связи должно обеспечиваться его прохождение по следующему маршруту:</w:t>
      </w:r>
    </w:p>
    <w:p w14:paraId="2BB923F0" w14:textId="77777777" w:rsidR="009662B1" w:rsidRDefault="00000000">
      <w:pPr>
        <w:pStyle w:val="ConsPlusNormal0"/>
        <w:spacing w:before="200"/>
        <w:ind w:firstLine="540"/>
        <w:jc w:val="both"/>
      </w:pPr>
      <w:r>
        <w:t>пользовательское (оконечное) оборудование, обеспечивающее доступ к информационно-телекоммуникационной сети "Интернет";</w:t>
      </w:r>
    </w:p>
    <w:p w14:paraId="78A47FB5" w14:textId="77777777" w:rsidR="009662B1" w:rsidRDefault="00000000">
      <w:pPr>
        <w:pStyle w:val="ConsPlusNormal0"/>
        <w:spacing w:before="200"/>
        <w:ind w:firstLine="540"/>
        <w:jc w:val="both"/>
      </w:pPr>
      <w:r>
        <w:t>узел (узлы) связи сети передачи данных, к которому (которым) непосредственно подключается пользовательское (оконечное) оборудование абонента, обеспечивающее доступ к информационно-телекоммуникационной сети "Интернет";</w:t>
      </w:r>
    </w:p>
    <w:p w14:paraId="59C43492" w14:textId="77777777" w:rsidR="009662B1" w:rsidRDefault="00000000">
      <w:pPr>
        <w:pStyle w:val="ConsPlusNormal0"/>
        <w:spacing w:before="200"/>
        <w:ind w:firstLine="540"/>
        <w:jc w:val="both"/>
      </w:pPr>
      <w:r>
        <w:t>узел (узлы) связи сети передачи данных, к которому осуществляется подключение узла (узлов) доступа и через который проходит весь входящий и исходящий трафик абонентов, подключенных к одному узлу доступа (при их наличии);</w:t>
      </w:r>
    </w:p>
    <w:p w14:paraId="57219B95" w14:textId="77777777" w:rsidR="009662B1" w:rsidRDefault="00000000">
      <w:pPr>
        <w:pStyle w:val="ConsPlusNormal0"/>
        <w:spacing w:before="200"/>
        <w:ind w:firstLine="540"/>
        <w:jc w:val="both"/>
      </w:pPr>
      <w:r>
        <w:t>узел (узлы) связи сети передачи данных, к которому (которым) непосредственно подключается пользовательское (оконечное) оборудование абонента, обеспечивающее доступ к информационно-телекоммуникационной сети "Интернет" взаимодействующего (взаимодействующих) оператора (операторов) связи;</w:t>
      </w:r>
    </w:p>
    <w:p w14:paraId="3F5A751A" w14:textId="77777777" w:rsidR="009662B1" w:rsidRDefault="00000000">
      <w:pPr>
        <w:pStyle w:val="ConsPlusNormal0"/>
        <w:spacing w:before="200"/>
        <w:ind w:firstLine="540"/>
        <w:jc w:val="both"/>
      </w:pPr>
      <w:r>
        <w:t>узел (узлы) связи сети передачи данных, к которому осуществляется подключение узла (узлов) доступа и через который проходит весь входящий и исходящий трафик абонентов, подключенных к одному узлу доступа взаимодействующего (взаимодействующих) оператора (операторов) связи (при их наличии);</w:t>
      </w:r>
    </w:p>
    <w:p w14:paraId="0C4B3559" w14:textId="77777777" w:rsidR="009662B1" w:rsidRDefault="00000000">
      <w:pPr>
        <w:pStyle w:val="ConsPlusNormal0"/>
        <w:spacing w:before="200"/>
        <w:ind w:firstLine="540"/>
        <w:jc w:val="both"/>
      </w:pPr>
      <w:r>
        <w:t xml:space="preserve">технические средства противодействия угрозам, предоставленные на безвозмездной основе взаимодействующему оператору связи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и установленные в сети связи взаимодействующего оператора связи в соответствии с </w:t>
      </w:r>
      <w:hyperlink r:id="rId11" w:tooltip="Постановление Правительства РФ от 12.02.2020 N 126 (ред. от 28.05.2022) &quot;Об установке, эксплуатации и о модернизации в сети связи оператора связи технических средств противодействия угрозам устойчивости, безопасности и целостности функционирования на территории Российской Федерации информационно-телекоммуникационной сети &quot;Интернет&quot; и сети связи общего пользования&quot; (вместе с &quot;Правилами установки, эксплуатации и модернизации в сети связи оператора связи технических средств противодействия угрозам устойчивости {КонсультантПлюс}">
        <w:r>
          <w:rPr>
            <w:color w:val="0000FF"/>
          </w:rPr>
          <w:t>Правилами</w:t>
        </w:r>
      </w:hyperlink>
      <w:r>
        <w:t>;</w:t>
      </w:r>
    </w:p>
    <w:p w14:paraId="3C4A5513" w14:textId="77777777" w:rsidR="009662B1" w:rsidRDefault="00000000">
      <w:pPr>
        <w:pStyle w:val="ConsPlusNormal0"/>
        <w:spacing w:before="200"/>
        <w:ind w:firstLine="540"/>
        <w:jc w:val="both"/>
      </w:pPr>
      <w:r>
        <w:t>информационно-телекоммуникационная сеть "Интернет".</w:t>
      </w:r>
    </w:p>
    <w:p w14:paraId="0AAE8728" w14:textId="77777777" w:rsidR="009662B1" w:rsidRDefault="00000000">
      <w:pPr>
        <w:pStyle w:val="ConsPlusNormal0"/>
        <w:spacing w:before="200"/>
        <w:ind w:firstLine="540"/>
        <w:jc w:val="both"/>
      </w:pPr>
      <w:r>
        <w:t xml:space="preserve">3. Организация пропуска трафика в сети передачи данных в соответствии с настоящим пунктом для вновь присоединяемых сетей связи операторов связи осуществляется в порядке и в сроки, установленные </w:t>
      </w:r>
      <w:hyperlink r:id="rId12" w:tooltip="Постановление Правительства РФ от 12.02.2020 N 126 (ред. от 28.05.2022) &quot;Об установке, эксплуатации и о модернизации в сети связи оператора связи технических средств противодействия угрозам устойчивости, безопасности и целостности функционирования на территории Российской Федерации информационно-телекоммуникационной сети &quot;Интернет&quot; и сети связи общего пользования&quot; (вместе с &quot;Правилами установки, эксплуатации и модернизации в сети связи оператора связи технических средств противодействия угрозам устойчивости {КонсультантПлюс}">
        <w:r>
          <w:rPr>
            <w:color w:val="0000FF"/>
          </w:rPr>
          <w:t>Правилами</w:t>
        </w:r>
      </w:hyperlink>
      <w:r>
        <w:t>.</w:t>
      </w:r>
    </w:p>
    <w:p w14:paraId="6483C76C" w14:textId="77777777" w:rsidR="009662B1" w:rsidRDefault="00000000">
      <w:pPr>
        <w:pStyle w:val="ConsPlusNormal0"/>
        <w:spacing w:before="200"/>
        <w:ind w:firstLine="540"/>
        <w:jc w:val="both"/>
      </w:pPr>
      <w:r>
        <w:t xml:space="preserve">4. Для абонентов - юридических лиц допускается пропуск операторами связи входящего и исходящего трафика через технические средства противодействия угрозам, предоставленные на безвозмездной основе операторам связи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</w:t>
      </w:r>
      <w:r>
        <w:lastRenderedPageBreak/>
        <w:t xml:space="preserve">связи, и установленные на разных узлах сети передачи данных в соответствии с </w:t>
      </w:r>
      <w:hyperlink r:id="rId13" w:tooltip="Постановление Правительства РФ от 12.02.2020 N 126 (ред. от 28.05.2022) &quot;Об установке, эксплуатации и о модернизации в сети связи оператора связи технических средств противодействия угрозам устойчивости, безопасности и целостности функционирования на территории Российской Федерации информационно-телекоммуникационной сети &quot;Интернет&quot; и сети связи общего пользования&quot; (вместе с &quot;Правилами установки, эксплуатации и модернизации в сети связи оператора связи технических средств противодействия угрозам устойчивости {КонсультантПлюс}">
        <w:r>
          <w:rPr>
            <w:color w:val="0000FF"/>
          </w:rPr>
          <w:t>Правилами</w:t>
        </w:r>
      </w:hyperlink>
      <w:r>
        <w:t>.</w:t>
      </w:r>
    </w:p>
    <w:p w14:paraId="2E86556C" w14:textId="77777777" w:rsidR="009662B1" w:rsidRDefault="009662B1">
      <w:pPr>
        <w:pStyle w:val="ConsPlusNormal0"/>
        <w:jc w:val="both"/>
      </w:pPr>
    </w:p>
    <w:p w14:paraId="7287EC3E" w14:textId="77777777" w:rsidR="009662B1" w:rsidRDefault="009662B1">
      <w:pPr>
        <w:pStyle w:val="ConsPlusNormal0"/>
        <w:jc w:val="both"/>
      </w:pPr>
    </w:p>
    <w:p w14:paraId="637F08D2" w14:textId="77777777" w:rsidR="009662B1" w:rsidRDefault="009662B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662B1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32796" w14:textId="77777777" w:rsidR="0038016C" w:rsidRDefault="0038016C">
      <w:r>
        <w:separator/>
      </w:r>
    </w:p>
  </w:endnote>
  <w:endnote w:type="continuationSeparator" w:id="0">
    <w:p w14:paraId="7ADCFB2D" w14:textId="77777777" w:rsidR="0038016C" w:rsidRDefault="0038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362E" w14:textId="77777777" w:rsidR="009662B1" w:rsidRDefault="009662B1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2A5D331D" w14:textId="77777777" w:rsidR="009662B1" w:rsidRDefault="0000000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D10B" w14:textId="77777777" w:rsidR="009662B1" w:rsidRDefault="009662B1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25D376EE" w14:textId="77777777" w:rsidR="009662B1" w:rsidRDefault="0000000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4A964" w14:textId="77777777" w:rsidR="0038016C" w:rsidRDefault="0038016C">
      <w:r>
        <w:separator/>
      </w:r>
    </w:p>
  </w:footnote>
  <w:footnote w:type="continuationSeparator" w:id="0">
    <w:p w14:paraId="36F02784" w14:textId="77777777" w:rsidR="0038016C" w:rsidRDefault="00380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D7AA" w14:textId="77777777" w:rsidR="009662B1" w:rsidRDefault="009662B1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7B7E9D20" w14:textId="77777777" w:rsidR="009662B1" w:rsidRDefault="009662B1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9662B1" w14:paraId="205C895F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181C9D48" w14:textId="54B3ED85" w:rsidR="009662B1" w:rsidRDefault="009662B1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14:paraId="1CCA84FC" w14:textId="15ABF623" w:rsidR="009662B1" w:rsidRDefault="0000000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14:paraId="190EC27A" w14:textId="77777777" w:rsidR="009662B1" w:rsidRDefault="009662B1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6647884D" w14:textId="77777777" w:rsidR="009662B1" w:rsidRDefault="009662B1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2B1"/>
    <w:rsid w:val="0038016C"/>
    <w:rsid w:val="00460243"/>
    <w:rsid w:val="0096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F8F382"/>
  <w15:docId w15:val="{2FC33535-993A-1743-9CAD-9677AAF9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4602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0243"/>
  </w:style>
  <w:style w:type="paragraph" w:styleId="a5">
    <w:name w:val="footer"/>
    <w:basedOn w:val="a"/>
    <w:link w:val="a6"/>
    <w:uiPriority w:val="99"/>
    <w:unhideWhenUsed/>
    <w:rsid w:val="004602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0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1032339A50D52353D097064BFA394A4843312137CE6AF4AE47D200BEC48E427340082FC9868BDAC0CE30A417865C76183CCA700k0PBM" TargetMode="External"/><Relationship Id="rId13" Type="http://schemas.openxmlformats.org/officeDocument/2006/relationships/hyperlink" Target="consultantplus://offline/ref=A1B1032339A50D52353D097064BFA394A4813A14127CE6AF4AE47D200BEC48E427340082FE9B63E8FC43E256052876C76083CEA31C0ADE21k5PD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B1032339A50D52353D097064BFA394A48430161777E6AF4AE47D200BEC48E427340087FF9968BDAC0CE30A417865C76183CCA700k0PBM" TargetMode="External"/><Relationship Id="rId12" Type="http://schemas.openxmlformats.org/officeDocument/2006/relationships/hyperlink" Target="consultantplus://offline/ref=A1B1032339A50D52353D097064BFA394A4813A14127CE6AF4AE47D200BEC48E427340082FE9B63E8FC43E256052876C76083CEA31C0ADE21k5PDM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B1032339A50D52353D097064BFA394A48430161777E6AF4AE47D200BEC48E427340085F69368BDAC0CE30A417865C76183CCA700k0PBM" TargetMode="External"/><Relationship Id="rId11" Type="http://schemas.openxmlformats.org/officeDocument/2006/relationships/hyperlink" Target="consultantplus://offline/ref=A1B1032339A50D52353D097064BFA394A4813A14127CE6AF4AE47D200BEC48E427340082FE9B63E8FC43E256052876C76083CEA31C0ADE21k5PD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1B1032339A50D52353D097064BFA394A48430161777E6AF4AE47D200BEC48E427340085F79D68BDAC0CE30A417865C76183CCA700k0PB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1B1032339A50D52353D097064BFA394A4813A14127CE6AF4AE47D200BEC48E427340082FE9B63E8FC43E256052876C76083CEA31C0ADE21k5PD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1498</Words>
  <Characters>8543</Characters>
  <Application>Microsoft Office Word</Application>
  <DocSecurity>0</DocSecurity>
  <Lines>71</Lines>
  <Paragraphs>20</Paragraphs>
  <ScaleCrop>false</ScaleCrop>
  <Company>КонсультантПлюс Версия 4022.00.55</Company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Минцифры России от 26.01.2022 N 44
"Об утверждении Требований к порядку пропуска трафика в сетях передачи данных"
(Зарегистрировано в Минюсте России 28.02.2022 N 67538)</dc:title>
  <cp:lastModifiedBy>Багдасарова Рузана Ашотовна</cp:lastModifiedBy>
  <cp:revision>2</cp:revision>
  <dcterms:created xsi:type="dcterms:W3CDTF">2023-04-05T12:15:00Z</dcterms:created>
  <dcterms:modified xsi:type="dcterms:W3CDTF">2023-04-05T13:16:00Z</dcterms:modified>
</cp:coreProperties>
</file>